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13E5A" w14:textId="77777777" w:rsidR="00694C6F" w:rsidRPr="00D42E60" w:rsidRDefault="00DE7405" w:rsidP="00DE7405">
      <w:pPr>
        <w:jc w:val="center"/>
        <w:rPr>
          <w:rFonts w:ascii="Times New Roman" w:hAnsi="Times New Roman" w:cs="Times New Roman"/>
          <w:sz w:val="32"/>
          <w:szCs w:val="32"/>
          <w:u w:val="single"/>
        </w:rPr>
      </w:pPr>
      <w:r w:rsidRPr="00D42E60">
        <w:rPr>
          <w:rFonts w:ascii="Times New Roman" w:hAnsi="Times New Roman" w:cs="Times New Roman"/>
          <w:sz w:val="32"/>
          <w:szCs w:val="32"/>
          <w:u w:val="single"/>
        </w:rPr>
        <w:t>Program Procedures</w:t>
      </w:r>
    </w:p>
    <w:p w14:paraId="56513E5B" w14:textId="77777777" w:rsidR="00DE7405" w:rsidRDefault="00DE7405" w:rsidP="00DE7405">
      <w:pPr>
        <w:rPr>
          <w:rFonts w:ascii="Times New Roman" w:hAnsi="Times New Roman" w:cs="Times New Roman"/>
          <w:b/>
          <w:i/>
          <w:sz w:val="28"/>
          <w:szCs w:val="28"/>
        </w:rPr>
      </w:pPr>
    </w:p>
    <w:p w14:paraId="56513E5C" w14:textId="0186B567" w:rsidR="00DE7405" w:rsidRPr="00584730" w:rsidRDefault="00DE7405" w:rsidP="00DE7405">
      <w:pPr>
        <w:rPr>
          <w:rFonts w:ascii="Times New Roman" w:hAnsi="Times New Roman" w:cs="Times New Roman"/>
          <w:b/>
          <w:bCs/>
          <w:i/>
          <w:sz w:val="28"/>
          <w:szCs w:val="28"/>
        </w:rPr>
      </w:pPr>
      <w:r w:rsidRPr="00584730">
        <w:rPr>
          <w:rFonts w:ascii="Times New Roman" w:hAnsi="Times New Roman" w:cs="Times New Roman"/>
          <w:b/>
          <w:bCs/>
          <w:i/>
          <w:sz w:val="28"/>
          <w:szCs w:val="28"/>
        </w:rPr>
        <w:t xml:space="preserve">Post Adjudicatory Juvenile Drug </w:t>
      </w:r>
      <w:r w:rsidR="003E30B3" w:rsidRPr="00584730">
        <w:rPr>
          <w:rFonts w:ascii="Times New Roman" w:hAnsi="Times New Roman" w:cs="Times New Roman"/>
          <w:b/>
          <w:bCs/>
          <w:i/>
          <w:sz w:val="28"/>
          <w:szCs w:val="28"/>
        </w:rPr>
        <w:t xml:space="preserve">Treatment </w:t>
      </w:r>
      <w:r w:rsidRPr="00584730">
        <w:rPr>
          <w:rFonts w:ascii="Times New Roman" w:hAnsi="Times New Roman" w:cs="Times New Roman"/>
          <w:b/>
          <w:bCs/>
          <w:i/>
          <w:sz w:val="28"/>
          <w:szCs w:val="28"/>
        </w:rPr>
        <w:t>Court</w:t>
      </w:r>
    </w:p>
    <w:p w14:paraId="56513E5D" w14:textId="77777777" w:rsidR="00DE7405" w:rsidRPr="00584730" w:rsidRDefault="00DE7405" w:rsidP="00DE7405">
      <w:pPr>
        <w:rPr>
          <w:rFonts w:ascii="Times New Roman" w:hAnsi="Times New Roman" w:cs="Times New Roman"/>
          <w:b/>
          <w:bCs/>
          <w:i/>
          <w:sz w:val="28"/>
          <w:szCs w:val="28"/>
        </w:rPr>
      </w:pPr>
      <w:r w:rsidRPr="00584730">
        <w:rPr>
          <w:rFonts w:ascii="Times New Roman" w:hAnsi="Times New Roman" w:cs="Times New Roman"/>
          <w:b/>
          <w:bCs/>
          <w:i/>
          <w:sz w:val="28"/>
          <w:szCs w:val="28"/>
        </w:rPr>
        <w:t>Identification of the Youth:</w:t>
      </w:r>
    </w:p>
    <w:p w14:paraId="0D0722D1" w14:textId="77777777" w:rsidR="00306F75" w:rsidRPr="00306F75" w:rsidRDefault="00306F75" w:rsidP="00306F75">
      <w:pPr>
        <w:rPr>
          <w:rFonts w:ascii="Times New Roman" w:hAnsi="Times New Roman" w:cs="Times New Roman"/>
          <w:sz w:val="28"/>
          <w:szCs w:val="28"/>
        </w:rPr>
      </w:pPr>
      <w:r w:rsidRPr="00306F75">
        <w:rPr>
          <w:rFonts w:ascii="Times New Roman" w:hAnsi="Times New Roman" w:cs="Times New Roman"/>
          <w:sz w:val="28"/>
          <w:szCs w:val="28"/>
        </w:rPr>
        <w:t>A participant may be referred to Juvenile Drug Treatment Court (JDTC) by judges, the Public Defender’s Office, the State Attorney’s Office, the Department of Juvenile Justice (DJJ), JDTC staff, or other sources. Most participants are initially screened at the Juvenile Assessment Center (JAC), where they complete the Massachusetts Youth Screening Instrument (MAYSI). The MAYSI measures five validated subscales for both boys and girls, a sixth subscale validated only for boys, and a seventh that detects trauma experiences and post-traumatic reactions for both genders.</w:t>
      </w:r>
    </w:p>
    <w:p w14:paraId="611B521D" w14:textId="5C0ECBD8" w:rsidR="00306F75" w:rsidRPr="00306F75" w:rsidRDefault="00306F75" w:rsidP="00306F75">
      <w:pPr>
        <w:rPr>
          <w:rFonts w:ascii="Times New Roman" w:hAnsi="Times New Roman" w:cs="Times New Roman"/>
          <w:sz w:val="28"/>
          <w:szCs w:val="28"/>
        </w:rPr>
      </w:pPr>
      <w:r w:rsidRPr="00306F75">
        <w:rPr>
          <w:rFonts w:ascii="Times New Roman" w:hAnsi="Times New Roman" w:cs="Times New Roman"/>
          <w:sz w:val="28"/>
          <w:szCs w:val="28"/>
        </w:rPr>
        <w:t>If the MAYSI indicates a need for further evaluation, the participant is referred to the Treatment Alternatives for Safer Communities (TASC) program for a comprehensive substance abuse and mental health assessment, including the Global Appraisal of Individual Needs (GAIN)</w:t>
      </w:r>
      <w:r w:rsidR="00B24678">
        <w:rPr>
          <w:rFonts w:ascii="Times New Roman" w:hAnsi="Times New Roman" w:cs="Times New Roman"/>
          <w:sz w:val="28"/>
          <w:szCs w:val="28"/>
        </w:rPr>
        <w:t xml:space="preserve"> screening tool</w:t>
      </w:r>
      <w:r w:rsidRPr="00306F75">
        <w:rPr>
          <w:rFonts w:ascii="Times New Roman" w:hAnsi="Times New Roman" w:cs="Times New Roman"/>
          <w:sz w:val="28"/>
          <w:szCs w:val="28"/>
        </w:rPr>
        <w:t>. A copy of the JAC admissions packet is provided to DJJ, the Public Defender’s Office, and the State Attorney’s Office.</w:t>
      </w:r>
    </w:p>
    <w:p w14:paraId="16171CCD" w14:textId="16203A1F" w:rsidR="00306F75" w:rsidRPr="00306F75" w:rsidRDefault="00306F75" w:rsidP="00306F75">
      <w:pPr>
        <w:rPr>
          <w:rFonts w:ascii="Times New Roman" w:hAnsi="Times New Roman" w:cs="Times New Roman"/>
          <w:sz w:val="28"/>
          <w:szCs w:val="28"/>
        </w:rPr>
      </w:pPr>
      <w:r w:rsidRPr="00306F75">
        <w:rPr>
          <w:rFonts w:ascii="Times New Roman" w:hAnsi="Times New Roman" w:cs="Times New Roman"/>
          <w:sz w:val="28"/>
          <w:szCs w:val="28"/>
        </w:rPr>
        <w:t>At disposition, DJJ meets with the family to complete the Community Assessment Tool, which classifies the participant’s risk of reoffending as low, moderate, moderate-high, or high. This assessment also identifies the participant’s top three criminogenic needs. Depending on the referral source, additional assessments may be ordered by the Assistant Public Defender, Private Counsel, or the Judge. In some cases, participants are referred to the Juvenile Addictions Receiving Facility for a full psychosocial, psychiatric, and substance abuse evaluation with treatment recommendations such as outpatient, intensive outpatient, or long-term residential care.</w:t>
      </w:r>
    </w:p>
    <w:p w14:paraId="56513E60" w14:textId="76A1D273" w:rsidR="004D4402" w:rsidRDefault="00306F75" w:rsidP="00306F75">
      <w:pPr>
        <w:rPr>
          <w:rFonts w:ascii="Times New Roman" w:hAnsi="Times New Roman" w:cs="Times New Roman"/>
          <w:sz w:val="24"/>
          <w:szCs w:val="24"/>
        </w:rPr>
      </w:pPr>
      <w:r w:rsidRPr="00306F75">
        <w:rPr>
          <w:rFonts w:ascii="Times New Roman" w:hAnsi="Times New Roman" w:cs="Times New Roman"/>
          <w:sz w:val="28"/>
          <w:szCs w:val="28"/>
        </w:rPr>
        <w:t xml:space="preserve">The JDTC Coordinator conducts an assessment to evaluate the participant’s substance use, family background, mental health status, leisure activities, and strengths. Additionally, JDTC </w:t>
      </w:r>
      <w:r w:rsidR="001F15D5">
        <w:rPr>
          <w:rFonts w:ascii="Times New Roman" w:hAnsi="Times New Roman" w:cs="Times New Roman"/>
          <w:sz w:val="28"/>
          <w:szCs w:val="28"/>
        </w:rPr>
        <w:t>Coordinator</w:t>
      </w:r>
      <w:r w:rsidRPr="00306F75">
        <w:rPr>
          <w:rFonts w:ascii="Times New Roman" w:hAnsi="Times New Roman" w:cs="Times New Roman"/>
          <w:sz w:val="28"/>
          <w:szCs w:val="28"/>
        </w:rPr>
        <w:t xml:space="preserve"> administer</w:t>
      </w:r>
      <w:r w:rsidR="001F15D5">
        <w:rPr>
          <w:rFonts w:ascii="Times New Roman" w:hAnsi="Times New Roman" w:cs="Times New Roman"/>
          <w:sz w:val="28"/>
          <w:szCs w:val="28"/>
        </w:rPr>
        <w:t>s</w:t>
      </w:r>
      <w:r w:rsidRPr="00306F75">
        <w:rPr>
          <w:rFonts w:ascii="Times New Roman" w:hAnsi="Times New Roman" w:cs="Times New Roman"/>
          <w:sz w:val="28"/>
          <w:szCs w:val="28"/>
        </w:rPr>
        <w:t xml:space="preserve"> a GAIN </w:t>
      </w:r>
      <w:r w:rsidR="001F15D5">
        <w:rPr>
          <w:rFonts w:ascii="Times New Roman" w:hAnsi="Times New Roman" w:cs="Times New Roman"/>
          <w:sz w:val="28"/>
          <w:szCs w:val="28"/>
        </w:rPr>
        <w:t>screening tool</w:t>
      </w:r>
      <w:r w:rsidRPr="00306F75">
        <w:rPr>
          <w:rFonts w:ascii="Times New Roman" w:hAnsi="Times New Roman" w:cs="Times New Roman"/>
          <w:sz w:val="28"/>
          <w:szCs w:val="28"/>
        </w:rPr>
        <w:t>. All this information is used to determine eligibility and is presented to the JDTC Team for final review.</w:t>
      </w:r>
    </w:p>
    <w:p w14:paraId="7731FD76" w14:textId="77777777" w:rsidR="00306F75" w:rsidRDefault="00306F75" w:rsidP="00DE7405">
      <w:pPr>
        <w:rPr>
          <w:rFonts w:ascii="Times New Roman" w:hAnsi="Times New Roman" w:cs="Times New Roman"/>
          <w:i/>
          <w:sz w:val="28"/>
          <w:szCs w:val="28"/>
        </w:rPr>
      </w:pPr>
    </w:p>
    <w:p w14:paraId="56513E61" w14:textId="6D62826A" w:rsidR="004D4402" w:rsidRPr="009D3CDF" w:rsidRDefault="004D4402" w:rsidP="00DE7405">
      <w:pPr>
        <w:rPr>
          <w:rFonts w:ascii="Times New Roman" w:hAnsi="Times New Roman" w:cs="Times New Roman"/>
          <w:b/>
          <w:bCs/>
          <w:i/>
          <w:sz w:val="28"/>
          <w:szCs w:val="28"/>
        </w:rPr>
      </w:pPr>
      <w:r w:rsidRPr="009D3CDF">
        <w:rPr>
          <w:rFonts w:ascii="Times New Roman" w:hAnsi="Times New Roman" w:cs="Times New Roman"/>
          <w:b/>
          <w:bCs/>
          <w:i/>
          <w:sz w:val="28"/>
          <w:szCs w:val="28"/>
        </w:rPr>
        <w:lastRenderedPageBreak/>
        <w:t xml:space="preserve">Diversion Juvenile Drug </w:t>
      </w:r>
      <w:r w:rsidR="003E30B3" w:rsidRPr="009D3CDF">
        <w:rPr>
          <w:rFonts w:ascii="Times New Roman" w:hAnsi="Times New Roman" w:cs="Times New Roman"/>
          <w:b/>
          <w:bCs/>
          <w:i/>
          <w:sz w:val="28"/>
          <w:szCs w:val="28"/>
        </w:rPr>
        <w:t xml:space="preserve">Treatment </w:t>
      </w:r>
      <w:r w:rsidRPr="009D3CDF">
        <w:rPr>
          <w:rFonts w:ascii="Times New Roman" w:hAnsi="Times New Roman" w:cs="Times New Roman"/>
          <w:b/>
          <w:bCs/>
          <w:i/>
          <w:sz w:val="28"/>
          <w:szCs w:val="28"/>
        </w:rPr>
        <w:t>Court</w:t>
      </w:r>
    </w:p>
    <w:p w14:paraId="56513E62" w14:textId="77777777" w:rsidR="004D4402" w:rsidRPr="009D3CDF" w:rsidRDefault="004874D1" w:rsidP="00DE7405">
      <w:pPr>
        <w:rPr>
          <w:rFonts w:ascii="Times New Roman" w:hAnsi="Times New Roman" w:cs="Times New Roman"/>
          <w:b/>
          <w:bCs/>
          <w:i/>
          <w:sz w:val="28"/>
          <w:szCs w:val="28"/>
        </w:rPr>
      </w:pPr>
      <w:r w:rsidRPr="009D3CDF">
        <w:rPr>
          <w:rFonts w:ascii="Times New Roman" w:hAnsi="Times New Roman" w:cs="Times New Roman"/>
          <w:b/>
          <w:bCs/>
          <w:i/>
          <w:sz w:val="28"/>
          <w:szCs w:val="28"/>
        </w:rPr>
        <w:t xml:space="preserve">Identification </w:t>
      </w:r>
      <w:r w:rsidR="004D4402" w:rsidRPr="009D3CDF">
        <w:rPr>
          <w:rFonts w:ascii="Times New Roman" w:hAnsi="Times New Roman" w:cs="Times New Roman"/>
          <w:b/>
          <w:bCs/>
          <w:i/>
          <w:sz w:val="28"/>
          <w:szCs w:val="28"/>
        </w:rPr>
        <w:t>of the youth:</w:t>
      </w:r>
    </w:p>
    <w:p w14:paraId="34E1CD0B" w14:textId="77777777" w:rsidR="003C0656" w:rsidRPr="003C0656" w:rsidRDefault="003C0656" w:rsidP="003C0656">
      <w:pPr>
        <w:rPr>
          <w:rFonts w:ascii="Times New Roman" w:hAnsi="Times New Roman" w:cs="Times New Roman"/>
          <w:sz w:val="28"/>
          <w:szCs w:val="28"/>
        </w:rPr>
      </w:pPr>
      <w:r w:rsidRPr="003C0656">
        <w:rPr>
          <w:rFonts w:ascii="Times New Roman" w:hAnsi="Times New Roman" w:cs="Times New Roman"/>
          <w:sz w:val="28"/>
          <w:szCs w:val="28"/>
        </w:rPr>
        <w:t>A participant may be referred to Juvenile Drug Treatment Court (JDTC) by judges, the Public Defender’s Office, the State Attorney’s Office, the Department of Juvenile Justice (DJJ), JDTC staff, or other sources. In addition, each month the Court Information Technology Services Department (CITES) generates a report using the Criminal Justice Information System (CJIS) that lists felony cases filed in the previous month which meet the criteria for inclusion in the Diversion Drug Court Program under section 985.345, Florida Statutes. This list is shared electronically with the JDTC Coordinator.</w:t>
      </w:r>
    </w:p>
    <w:p w14:paraId="4418EDF7" w14:textId="77777777" w:rsidR="003C0656" w:rsidRPr="003C0656" w:rsidRDefault="003C0656" w:rsidP="003C0656">
      <w:pPr>
        <w:rPr>
          <w:rFonts w:ascii="Times New Roman" w:hAnsi="Times New Roman" w:cs="Times New Roman"/>
          <w:sz w:val="28"/>
          <w:szCs w:val="28"/>
        </w:rPr>
      </w:pPr>
      <w:r w:rsidRPr="003C0656">
        <w:rPr>
          <w:rFonts w:ascii="Times New Roman" w:hAnsi="Times New Roman" w:cs="Times New Roman"/>
          <w:sz w:val="28"/>
          <w:szCs w:val="28"/>
        </w:rPr>
        <w:t>Upon receiving the list, the JDTC Coordinator screens each case using CJIS to verify that the participant is under the age of 18, has no additional felony charges, has no other disqualifying charges, and resides within the JDTC program’s service area.</w:t>
      </w:r>
    </w:p>
    <w:p w14:paraId="56513E64" w14:textId="0DDDA661" w:rsidR="008B752A" w:rsidRDefault="003C0656" w:rsidP="003C0656">
      <w:pPr>
        <w:rPr>
          <w:rFonts w:ascii="Times New Roman" w:hAnsi="Times New Roman" w:cs="Times New Roman"/>
          <w:sz w:val="24"/>
          <w:szCs w:val="24"/>
        </w:rPr>
      </w:pPr>
      <w:r w:rsidRPr="003C0656">
        <w:rPr>
          <w:rFonts w:ascii="Times New Roman" w:hAnsi="Times New Roman" w:cs="Times New Roman"/>
          <w:sz w:val="28"/>
          <w:szCs w:val="28"/>
        </w:rPr>
        <w:t xml:space="preserve">Additionally, the Assistant State Attorney and the Assistant Public Defender may negotiate the petition to open eligibility for Drug </w:t>
      </w:r>
      <w:r>
        <w:rPr>
          <w:rFonts w:ascii="Times New Roman" w:hAnsi="Times New Roman" w:cs="Times New Roman"/>
          <w:sz w:val="28"/>
          <w:szCs w:val="28"/>
        </w:rPr>
        <w:t xml:space="preserve">Treatment </w:t>
      </w:r>
      <w:r w:rsidRPr="003C0656">
        <w:rPr>
          <w:rFonts w:ascii="Times New Roman" w:hAnsi="Times New Roman" w:cs="Times New Roman"/>
          <w:sz w:val="28"/>
          <w:szCs w:val="28"/>
        </w:rPr>
        <w:t>Court Diversion, with the agreement of all parties. The Assistant Public Defender then informs the client of their eligibility and the proposed offer. If the client expresses interest in the program, the JDTC Coordinator requests a face sheet from DJJ to obtain the participant’s contact information. JDTC staff then schedule an assessment for the youth and family, and request school information from Miami-Dade County Public Schools to prepare for an eligibility staffing.</w:t>
      </w:r>
    </w:p>
    <w:p w14:paraId="0DDB5BF9" w14:textId="77777777" w:rsidR="003C0656" w:rsidRDefault="003C0656" w:rsidP="00DE7405">
      <w:pPr>
        <w:rPr>
          <w:rFonts w:ascii="Times New Roman" w:hAnsi="Times New Roman" w:cs="Times New Roman"/>
          <w:i/>
          <w:sz w:val="28"/>
          <w:szCs w:val="28"/>
        </w:rPr>
      </w:pPr>
    </w:p>
    <w:p w14:paraId="56513E65" w14:textId="53D0D72B" w:rsidR="0038079C" w:rsidRPr="00D01DE6" w:rsidRDefault="004874D1" w:rsidP="00DE7405">
      <w:pPr>
        <w:rPr>
          <w:rFonts w:ascii="Times New Roman" w:hAnsi="Times New Roman" w:cs="Times New Roman"/>
          <w:b/>
          <w:bCs/>
          <w:i/>
          <w:sz w:val="28"/>
          <w:szCs w:val="28"/>
        </w:rPr>
      </w:pPr>
      <w:r w:rsidRPr="00D01DE6">
        <w:rPr>
          <w:rFonts w:ascii="Times New Roman" w:hAnsi="Times New Roman" w:cs="Times New Roman"/>
          <w:b/>
          <w:bCs/>
          <w:i/>
          <w:sz w:val="28"/>
          <w:szCs w:val="28"/>
        </w:rPr>
        <w:t xml:space="preserve">Post Adjudicatory Juvenile Drug </w:t>
      </w:r>
      <w:r w:rsidR="003E30B3" w:rsidRPr="00D01DE6">
        <w:rPr>
          <w:rFonts w:ascii="Times New Roman" w:hAnsi="Times New Roman" w:cs="Times New Roman"/>
          <w:b/>
          <w:bCs/>
          <w:i/>
          <w:sz w:val="28"/>
          <w:szCs w:val="28"/>
        </w:rPr>
        <w:t xml:space="preserve">Treatment </w:t>
      </w:r>
      <w:r w:rsidRPr="00D01DE6">
        <w:rPr>
          <w:rFonts w:ascii="Times New Roman" w:hAnsi="Times New Roman" w:cs="Times New Roman"/>
          <w:b/>
          <w:bCs/>
          <w:i/>
          <w:sz w:val="28"/>
          <w:szCs w:val="28"/>
        </w:rPr>
        <w:t>Court</w:t>
      </w:r>
    </w:p>
    <w:p w14:paraId="56513E66" w14:textId="77777777" w:rsidR="004874D1" w:rsidRPr="00D01DE6" w:rsidRDefault="004874D1" w:rsidP="00DE7405">
      <w:pPr>
        <w:rPr>
          <w:rFonts w:ascii="Times New Roman" w:hAnsi="Times New Roman" w:cs="Times New Roman"/>
          <w:b/>
          <w:bCs/>
          <w:i/>
          <w:sz w:val="28"/>
          <w:szCs w:val="28"/>
        </w:rPr>
      </w:pPr>
      <w:r w:rsidRPr="00D01DE6">
        <w:rPr>
          <w:rFonts w:ascii="Times New Roman" w:hAnsi="Times New Roman" w:cs="Times New Roman"/>
          <w:b/>
          <w:bCs/>
          <w:i/>
          <w:sz w:val="28"/>
          <w:szCs w:val="28"/>
        </w:rPr>
        <w:t>Acceptance:</w:t>
      </w:r>
    </w:p>
    <w:p w14:paraId="0E6E66A7" w14:textId="77777777" w:rsidR="00E859F9" w:rsidRPr="00E859F9" w:rsidRDefault="00E859F9" w:rsidP="00E859F9">
      <w:pPr>
        <w:rPr>
          <w:rFonts w:ascii="Times New Roman" w:hAnsi="Times New Roman" w:cs="Times New Roman"/>
          <w:sz w:val="28"/>
          <w:szCs w:val="28"/>
        </w:rPr>
      </w:pPr>
      <w:r w:rsidRPr="00E859F9">
        <w:rPr>
          <w:rFonts w:ascii="Times New Roman" w:hAnsi="Times New Roman" w:cs="Times New Roman"/>
          <w:sz w:val="28"/>
          <w:szCs w:val="28"/>
        </w:rPr>
        <w:t>If a youth is identified by the Juvenile Drug Treatment Court (JDTC) Team at staffing as eligible for JDTC, the JDTC staff will provide the presiding judge with a memorandum indicating the participant’s eligibility and requesting that the case be transferred to the JDTC docket. The JDTC staff will also notify the youth’s defense attorney and the assigned state attorney of the participant’s eligibility.</w:t>
      </w:r>
    </w:p>
    <w:p w14:paraId="3C64DDA6" w14:textId="77777777" w:rsidR="00E859F9" w:rsidRPr="00E859F9" w:rsidRDefault="00E859F9" w:rsidP="00E859F9">
      <w:pPr>
        <w:rPr>
          <w:rFonts w:ascii="Times New Roman" w:hAnsi="Times New Roman" w:cs="Times New Roman"/>
          <w:sz w:val="28"/>
          <w:szCs w:val="28"/>
        </w:rPr>
      </w:pPr>
    </w:p>
    <w:p w14:paraId="56513E68" w14:textId="02394ED2" w:rsidR="00E40F1D" w:rsidRDefault="00E859F9" w:rsidP="00E859F9">
      <w:pPr>
        <w:rPr>
          <w:rFonts w:ascii="Times New Roman" w:hAnsi="Times New Roman" w:cs="Times New Roman"/>
          <w:sz w:val="24"/>
          <w:szCs w:val="24"/>
        </w:rPr>
      </w:pPr>
      <w:r w:rsidRPr="00E859F9">
        <w:rPr>
          <w:rFonts w:ascii="Times New Roman" w:hAnsi="Times New Roman" w:cs="Times New Roman"/>
          <w:sz w:val="28"/>
          <w:szCs w:val="28"/>
        </w:rPr>
        <w:lastRenderedPageBreak/>
        <w:t xml:space="preserve">At the participant’s next court appearance, immediately following the eligibility staffing, JDTC staff will meet with the youth and their parents or guardian to review the rules and requirements of the program. Participation in JDTC is voluntary; therefore, only after the participant has demonstrated an understanding of the program’s rules and agrees to participate, the JDTC Coordinator will request that the Division Judge order the youth into the program. The Division Judge may then order the participant’s enrollment in JDTC and reset the case on the JDTC docket for the Wednesday following </w:t>
      </w:r>
      <w:r w:rsidR="00EF5234">
        <w:rPr>
          <w:rFonts w:ascii="Times New Roman" w:hAnsi="Times New Roman" w:cs="Times New Roman"/>
          <w:sz w:val="28"/>
          <w:szCs w:val="28"/>
        </w:rPr>
        <w:t xml:space="preserve">the </w:t>
      </w:r>
      <w:r w:rsidRPr="00E859F9">
        <w:rPr>
          <w:rFonts w:ascii="Times New Roman" w:hAnsi="Times New Roman" w:cs="Times New Roman"/>
          <w:sz w:val="28"/>
          <w:szCs w:val="28"/>
        </w:rPr>
        <w:t>disposition or pursue an alternative disposition if appropriate.</w:t>
      </w:r>
    </w:p>
    <w:p w14:paraId="2B379364" w14:textId="77777777" w:rsidR="00E859F9" w:rsidRDefault="00E859F9" w:rsidP="00DE7405">
      <w:pPr>
        <w:rPr>
          <w:rFonts w:ascii="Times New Roman" w:hAnsi="Times New Roman" w:cs="Times New Roman"/>
          <w:i/>
          <w:sz w:val="28"/>
          <w:szCs w:val="28"/>
        </w:rPr>
      </w:pPr>
    </w:p>
    <w:p w14:paraId="56513E69" w14:textId="4094E590" w:rsidR="00E40F1D" w:rsidRPr="00EF5234" w:rsidRDefault="00E40F1D" w:rsidP="00DE7405">
      <w:pPr>
        <w:rPr>
          <w:rFonts w:ascii="Times New Roman" w:hAnsi="Times New Roman" w:cs="Times New Roman"/>
          <w:b/>
          <w:bCs/>
          <w:i/>
          <w:sz w:val="28"/>
          <w:szCs w:val="28"/>
        </w:rPr>
      </w:pPr>
      <w:r w:rsidRPr="00EF5234">
        <w:rPr>
          <w:rFonts w:ascii="Times New Roman" w:hAnsi="Times New Roman" w:cs="Times New Roman"/>
          <w:b/>
          <w:bCs/>
          <w:i/>
          <w:sz w:val="28"/>
          <w:szCs w:val="28"/>
        </w:rPr>
        <w:t xml:space="preserve">Diversion Juvenile Drug </w:t>
      </w:r>
      <w:r w:rsidR="003E30B3" w:rsidRPr="00EF5234">
        <w:rPr>
          <w:rFonts w:ascii="Times New Roman" w:hAnsi="Times New Roman" w:cs="Times New Roman"/>
          <w:b/>
          <w:bCs/>
          <w:i/>
          <w:sz w:val="28"/>
          <w:szCs w:val="28"/>
        </w:rPr>
        <w:t xml:space="preserve">Treatment </w:t>
      </w:r>
      <w:r w:rsidRPr="00EF5234">
        <w:rPr>
          <w:rFonts w:ascii="Times New Roman" w:hAnsi="Times New Roman" w:cs="Times New Roman"/>
          <w:b/>
          <w:bCs/>
          <w:i/>
          <w:sz w:val="28"/>
          <w:szCs w:val="28"/>
        </w:rPr>
        <w:t>Court</w:t>
      </w:r>
    </w:p>
    <w:p w14:paraId="56513E6A" w14:textId="77777777" w:rsidR="00E40F1D" w:rsidRPr="00EF5234" w:rsidRDefault="00E40F1D" w:rsidP="00DE7405">
      <w:pPr>
        <w:rPr>
          <w:rFonts w:ascii="Times New Roman" w:hAnsi="Times New Roman" w:cs="Times New Roman"/>
          <w:b/>
          <w:bCs/>
          <w:i/>
          <w:sz w:val="28"/>
          <w:szCs w:val="28"/>
        </w:rPr>
      </w:pPr>
      <w:r w:rsidRPr="00EF5234">
        <w:rPr>
          <w:rFonts w:ascii="Times New Roman" w:hAnsi="Times New Roman" w:cs="Times New Roman"/>
          <w:b/>
          <w:bCs/>
          <w:i/>
          <w:sz w:val="28"/>
          <w:szCs w:val="28"/>
        </w:rPr>
        <w:t xml:space="preserve">Acceptance: </w:t>
      </w:r>
    </w:p>
    <w:p w14:paraId="03A6F786" w14:textId="77777777" w:rsidR="00A7149D" w:rsidRPr="00A7149D" w:rsidRDefault="00A7149D" w:rsidP="00A7149D">
      <w:pPr>
        <w:rPr>
          <w:rFonts w:ascii="Times New Roman" w:hAnsi="Times New Roman" w:cs="Times New Roman"/>
          <w:sz w:val="28"/>
          <w:szCs w:val="28"/>
        </w:rPr>
      </w:pPr>
      <w:r w:rsidRPr="00A7149D">
        <w:rPr>
          <w:rFonts w:ascii="Times New Roman" w:hAnsi="Times New Roman" w:cs="Times New Roman"/>
          <w:sz w:val="28"/>
          <w:szCs w:val="28"/>
        </w:rPr>
        <w:t>After a petition has been filed, and within 35 days of the initial sounding of the petition, the Juvenile Drug Treatment Court (JDTC) Team determines whether the youth is eligible to participate in JDTC. Defense Counsel will then discuss the option with the youth to confirm if they wish to participate.</w:t>
      </w:r>
    </w:p>
    <w:p w14:paraId="3D219E18" w14:textId="2B9591DE" w:rsidR="00A7149D" w:rsidRPr="00A7149D" w:rsidRDefault="00A7149D" w:rsidP="00A7149D">
      <w:pPr>
        <w:rPr>
          <w:rFonts w:ascii="Times New Roman" w:hAnsi="Times New Roman" w:cs="Times New Roman"/>
          <w:sz w:val="28"/>
          <w:szCs w:val="28"/>
        </w:rPr>
      </w:pPr>
      <w:r w:rsidRPr="00A7149D">
        <w:rPr>
          <w:rFonts w:ascii="Times New Roman" w:hAnsi="Times New Roman" w:cs="Times New Roman"/>
          <w:sz w:val="28"/>
          <w:szCs w:val="28"/>
        </w:rPr>
        <w:t xml:space="preserve">At the next court appearance, immediately following the eligibility staffing, JDTC staff will meet with the youth and their </w:t>
      </w:r>
      <w:r w:rsidR="00B833FC" w:rsidRPr="00A7149D">
        <w:rPr>
          <w:rFonts w:ascii="Times New Roman" w:hAnsi="Times New Roman" w:cs="Times New Roman"/>
          <w:sz w:val="28"/>
          <w:szCs w:val="28"/>
        </w:rPr>
        <w:t>parents</w:t>
      </w:r>
      <w:r w:rsidRPr="00A7149D">
        <w:rPr>
          <w:rFonts w:ascii="Times New Roman" w:hAnsi="Times New Roman" w:cs="Times New Roman"/>
          <w:sz w:val="28"/>
          <w:szCs w:val="28"/>
        </w:rPr>
        <w:t xml:space="preserve"> or guardian to review the program’s rules and requirements. Participation is voluntary, and only after the youth fully understands the JDTC rules and agrees to participate will the JDTC Coordinator request that the Division Judge order the youth into the program.</w:t>
      </w:r>
    </w:p>
    <w:p w14:paraId="1415977F" w14:textId="77777777" w:rsidR="00A7149D" w:rsidRPr="00A7149D" w:rsidRDefault="00A7149D" w:rsidP="00A7149D">
      <w:pPr>
        <w:rPr>
          <w:rFonts w:ascii="Times New Roman" w:hAnsi="Times New Roman" w:cs="Times New Roman"/>
          <w:sz w:val="28"/>
          <w:szCs w:val="28"/>
        </w:rPr>
      </w:pPr>
      <w:r w:rsidRPr="00A7149D">
        <w:rPr>
          <w:rFonts w:ascii="Times New Roman" w:hAnsi="Times New Roman" w:cs="Times New Roman"/>
          <w:sz w:val="28"/>
          <w:szCs w:val="28"/>
        </w:rPr>
        <w:t>Within the same 35-day timeframe, JDTC staff will provide the presiding judge with a memorandum identifying the youth as eligible for Diversion JDTC and requesting that the case be transferred to the JDTC docket. If the next court date is scheduled beyond the 35-day limit, JDTC staff will request that the case be placed on the calendar within the 35-day window to formally announce the youth’s acceptance, request removal of the trial date from the calendar, and transfer the case to the JDTC Division for a hearing.</w:t>
      </w:r>
    </w:p>
    <w:p w14:paraId="092C7E99" w14:textId="77777777" w:rsidR="00A7149D" w:rsidRPr="00A7149D" w:rsidRDefault="00A7149D" w:rsidP="00A7149D">
      <w:pPr>
        <w:rPr>
          <w:rFonts w:ascii="Times New Roman" w:hAnsi="Times New Roman" w:cs="Times New Roman"/>
          <w:sz w:val="28"/>
          <w:szCs w:val="28"/>
        </w:rPr>
      </w:pPr>
      <w:r w:rsidRPr="00A7149D">
        <w:rPr>
          <w:rFonts w:ascii="Times New Roman" w:hAnsi="Times New Roman" w:cs="Times New Roman"/>
          <w:sz w:val="28"/>
          <w:szCs w:val="28"/>
        </w:rPr>
        <w:t>The participant’s Defense Counsel must be present to accept the offer on behalf of the youth. JDTC staff will also inform the assigned Assistant State Attorney and the Juvenile Probation Officer that the youth is eligible for Diversion JDTC participation.</w:t>
      </w:r>
    </w:p>
    <w:p w14:paraId="0B017BD1" w14:textId="77777777" w:rsidR="00A7149D" w:rsidRPr="00A7149D" w:rsidRDefault="00A7149D" w:rsidP="00A7149D">
      <w:pPr>
        <w:rPr>
          <w:rFonts w:ascii="Times New Roman" w:hAnsi="Times New Roman" w:cs="Times New Roman"/>
          <w:sz w:val="28"/>
          <w:szCs w:val="28"/>
        </w:rPr>
      </w:pPr>
    </w:p>
    <w:sectPr w:rsidR="00A7149D" w:rsidRPr="00A7149D" w:rsidSect="00D42E60">
      <w:footerReference w:type="default" r:id="rId6"/>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9770" w14:textId="77777777" w:rsidR="002F2694" w:rsidRDefault="002F2694" w:rsidP="00CC7B5E">
      <w:pPr>
        <w:spacing w:after="0" w:line="240" w:lineRule="auto"/>
      </w:pPr>
      <w:r>
        <w:separator/>
      </w:r>
    </w:p>
  </w:endnote>
  <w:endnote w:type="continuationSeparator" w:id="0">
    <w:p w14:paraId="7E2CC780" w14:textId="77777777" w:rsidR="002F2694" w:rsidRDefault="002F2694" w:rsidP="00CC7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542F" w14:textId="19F95F3A" w:rsidR="00CC7B5E" w:rsidRPr="00CC7B5E" w:rsidRDefault="00CC7B5E">
    <w:pPr>
      <w:pStyle w:val="Footer"/>
      <w:rPr>
        <w:sz w:val="16"/>
        <w:szCs w:val="16"/>
      </w:rPr>
    </w:pPr>
    <w:r w:rsidRPr="00CC7B5E">
      <w:rPr>
        <w:sz w:val="16"/>
        <w:szCs w:val="16"/>
      </w:rPr>
      <w:t xml:space="preserve">Revised </w:t>
    </w:r>
    <w:r w:rsidR="00A703DE">
      <w:rPr>
        <w:sz w:val="16"/>
        <w:szCs w:val="16"/>
      </w:rPr>
      <w:t>11/06/2025</w:t>
    </w:r>
  </w:p>
  <w:p w14:paraId="15E386B5" w14:textId="77777777" w:rsidR="00CC7B5E" w:rsidRDefault="00CC7B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2BF1D" w14:textId="77777777" w:rsidR="002F2694" w:rsidRDefault="002F2694" w:rsidP="00CC7B5E">
      <w:pPr>
        <w:spacing w:after="0" w:line="240" w:lineRule="auto"/>
      </w:pPr>
      <w:r>
        <w:separator/>
      </w:r>
    </w:p>
  </w:footnote>
  <w:footnote w:type="continuationSeparator" w:id="0">
    <w:p w14:paraId="779FB4E6" w14:textId="77777777" w:rsidR="002F2694" w:rsidRDefault="002F2694" w:rsidP="00CC7B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405"/>
    <w:rsid w:val="000355E6"/>
    <w:rsid w:val="00090AE5"/>
    <w:rsid w:val="000D51FA"/>
    <w:rsid w:val="000F16B3"/>
    <w:rsid w:val="00100B4B"/>
    <w:rsid w:val="00112674"/>
    <w:rsid w:val="00173370"/>
    <w:rsid w:val="00194FD2"/>
    <w:rsid w:val="001A1676"/>
    <w:rsid w:val="001F15D5"/>
    <w:rsid w:val="00206443"/>
    <w:rsid w:val="002154DE"/>
    <w:rsid w:val="002233F5"/>
    <w:rsid w:val="002F2694"/>
    <w:rsid w:val="00306F75"/>
    <w:rsid w:val="00337D54"/>
    <w:rsid w:val="0038079C"/>
    <w:rsid w:val="003935DE"/>
    <w:rsid w:val="003953E7"/>
    <w:rsid w:val="00395B8C"/>
    <w:rsid w:val="003C0656"/>
    <w:rsid w:val="003D48DE"/>
    <w:rsid w:val="003E30B3"/>
    <w:rsid w:val="003F2C4E"/>
    <w:rsid w:val="00436E55"/>
    <w:rsid w:val="00447A2E"/>
    <w:rsid w:val="00455051"/>
    <w:rsid w:val="004874D1"/>
    <w:rsid w:val="00491AD1"/>
    <w:rsid w:val="004A1D61"/>
    <w:rsid w:val="004D4402"/>
    <w:rsid w:val="00513B6A"/>
    <w:rsid w:val="00523DCD"/>
    <w:rsid w:val="00535F23"/>
    <w:rsid w:val="00581F85"/>
    <w:rsid w:val="00584730"/>
    <w:rsid w:val="005A0B2C"/>
    <w:rsid w:val="005A2C3D"/>
    <w:rsid w:val="005C4647"/>
    <w:rsid w:val="00606AD5"/>
    <w:rsid w:val="00615247"/>
    <w:rsid w:val="00665C4F"/>
    <w:rsid w:val="00680DE1"/>
    <w:rsid w:val="00694C6F"/>
    <w:rsid w:val="006F0240"/>
    <w:rsid w:val="006F3ACC"/>
    <w:rsid w:val="007A3A5D"/>
    <w:rsid w:val="007A5F3F"/>
    <w:rsid w:val="007F0798"/>
    <w:rsid w:val="00803457"/>
    <w:rsid w:val="008069CE"/>
    <w:rsid w:val="00857619"/>
    <w:rsid w:val="00871AAE"/>
    <w:rsid w:val="00873686"/>
    <w:rsid w:val="008935E9"/>
    <w:rsid w:val="008946D8"/>
    <w:rsid w:val="008B6E62"/>
    <w:rsid w:val="008B73AC"/>
    <w:rsid w:val="008B752A"/>
    <w:rsid w:val="008C1982"/>
    <w:rsid w:val="008E6834"/>
    <w:rsid w:val="00912425"/>
    <w:rsid w:val="00956FCA"/>
    <w:rsid w:val="009D3CDF"/>
    <w:rsid w:val="00A1367C"/>
    <w:rsid w:val="00A703DE"/>
    <w:rsid w:val="00A7149D"/>
    <w:rsid w:val="00AD3CCC"/>
    <w:rsid w:val="00B01B37"/>
    <w:rsid w:val="00B24678"/>
    <w:rsid w:val="00B43D2F"/>
    <w:rsid w:val="00B70462"/>
    <w:rsid w:val="00B833FC"/>
    <w:rsid w:val="00BA182C"/>
    <w:rsid w:val="00BC7258"/>
    <w:rsid w:val="00BF2F73"/>
    <w:rsid w:val="00C2368B"/>
    <w:rsid w:val="00C60D8E"/>
    <w:rsid w:val="00C74269"/>
    <w:rsid w:val="00CC7B5E"/>
    <w:rsid w:val="00CF0CFD"/>
    <w:rsid w:val="00D01DE6"/>
    <w:rsid w:val="00D124C9"/>
    <w:rsid w:val="00D3782F"/>
    <w:rsid w:val="00D42E60"/>
    <w:rsid w:val="00D45455"/>
    <w:rsid w:val="00D8731D"/>
    <w:rsid w:val="00DE7405"/>
    <w:rsid w:val="00E40F1D"/>
    <w:rsid w:val="00E44D0E"/>
    <w:rsid w:val="00E84197"/>
    <w:rsid w:val="00E859F9"/>
    <w:rsid w:val="00E94B6C"/>
    <w:rsid w:val="00EF5234"/>
    <w:rsid w:val="00F22AB4"/>
    <w:rsid w:val="00F47019"/>
    <w:rsid w:val="00FD0358"/>
    <w:rsid w:val="00FE48A5"/>
    <w:rsid w:val="00FF3E1D"/>
    <w:rsid w:val="00FF7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3E5A"/>
  <w15:chartTrackingRefBased/>
  <w15:docId w15:val="{43301D34-F299-4DB7-A56B-31150645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2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E60"/>
    <w:rPr>
      <w:rFonts w:ascii="Segoe UI" w:hAnsi="Segoe UI" w:cs="Segoe UI"/>
      <w:sz w:val="18"/>
      <w:szCs w:val="18"/>
    </w:rPr>
  </w:style>
  <w:style w:type="paragraph" w:styleId="Header">
    <w:name w:val="header"/>
    <w:basedOn w:val="Normal"/>
    <w:link w:val="HeaderChar"/>
    <w:uiPriority w:val="99"/>
    <w:unhideWhenUsed/>
    <w:rsid w:val="00CC7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B5E"/>
  </w:style>
  <w:style w:type="paragraph" w:styleId="Footer">
    <w:name w:val="footer"/>
    <w:basedOn w:val="Normal"/>
    <w:link w:val="FooterChar"/>
    <w:uiPriority w:val="99"/>
    <w:unhideWhenUsed/>
    <w:rsid w:val="00CC7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Coronado Jr, Carlos</dc:creator>
  <cp:keywords/>
  <dc:description/>
  <cp:lastModifiedBy>Coronado Jr, Carlos</cp:lastModifiedBy>
  <cp:revision>47</cp:revision>
  <cp:lastPrinted>2021-07-19T15:33:00Z</cp:lastPrinted>
  <dcterms:created xsi:type="dcterms:W3CDTF">2021-06-15T12:07:00Z</dcterms:created>
  <dcterms:modified xsi:type="dcterms:W3CDTF">2025-11-06T14:27:00Z</dcterms:modified>
</cp:coreProperties>
</file>